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0113AE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1. </w:t>
            </w:r>
            <w:r w:rsidR="006E41E7" w:rsidRPr="000113AE">
              <w:rPr>
                <w:rFonts w:asciiTheme="minorHAnsi" w:hAnsiTheme="minorHAnsi" w:cstheme="minorHAnsi"/>
                <w:b/>
              </w:rPr>
              <w:t>Kierunek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0113AE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2. </w:t>
            </w:r>
            <w:r w:rsidR="006E41E7" w:rsidRPr="000113AE">
              <w:rPr>
                <w:rFonts w:asciiTheme="minorHAnsi" w:hAnsiTheme="minorHAnsi" w:cstheme="minorHAnsi"/>
                <w:b/>
              </w:rPr>
              <w:t>Poziom kształcenia: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C3210B" w:rsidRPr="000113AE">
              <w:rPr>
                <w:rFonts w:asciiTheme="minorHAnsi" w:hAnsiTheme="minorHAnsi" w:cstheme="minorHAnsi"/>
              </w:rPr>
              <w:br/>
            </w:r>
            <w:r w:rsidR="00776550" w:rsidRPr="000113AE">
              <w:rPr>
                <w:rFonts w:asciiTheme="minorHAnsi" w:hAnsiTheme="minorHAnsi" w:cstheme="minorHAnsi"/>
              </w:rPr>
              <w:t>jednolite magisterskie</w:t>
            </w:r>
            <w:r w:rsidR="00C3210B" w:rsidRPr="000113AE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0113AE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0113AE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3. </w:t>
            </w:r>
            <w:r w:rsidR="006E41E7" w:rsidRPr="000113AE">
              <w:rPr>
                <w:rFonts w:asciiTheme="minorHAnsi" w:hAnsiTheme="minorHAnsi" w:cstheme="minorHAnsi"/>
                <w:b/>
              </w:rPr>
              <w:t>Forma studiów: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1C2120" w:rsidRPr="000113AE">
              <w:rPr>
                <w:rFonts w:asciiTheme="minorHAnsi" w:hAnsiTheme="minorHAnsi" w:cstheme="minorHAnsi"/>
              </w:rPr>
              <w:t xml:space="preserve"> </w:t>
            </w:r>
            <w:r w:rsidR="00545C7D">
              <w:rPr>
                <w:rFonts w:asciiTheme="minorHAnsi" w:hAnsiTheme="minorHAnsi" w:cstheme="minorHAnsi"/>
              </w:rPr>
              <w:t>nie</w:t>
            </w:r>
            <w:r w:rsidR="00776550" w:rsidRPr="000113AE">
              <w:rPr>
                <w:rFonts w:asciiTheme="minorHAnsi" w:hAnsiTheme="minorHAnsi" w:cstheme="minorHAnsi"/>
              </w:rPr>
              <w:t>stacjonarne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E905C6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4. </w:t>
            </w:r>
            <w:r w:rsidR="006E41E7" w:rsidRPr="000113AE">
              <w:rPr>
                <w:rFonts w:asciiTheme="minorHAnsi" w:hAnsiTheme="minorHAnsi" w:cstheme="minorHAnsi"/>
                <w:b/>
              </w:rPr>
              <w:t>Rok: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  <w:r w:rsidR="00306F0D" w:rsidRPr="000113AE">
              <w:rPr>
                <w:rFonts w:asciiTheme="minorHAnsi" w:hAnsiTheme="minorHAnsi" w:cstheme="minorHAnsi"/>
              </w:rPr>
              <w:t>I</w:t>
            </w:r>
            <w:r w:rsidR="00776550" w:rsidRPr="000113AE">
              <w:rPr>
                <w:rFonts w:asciiTheme="minorHAnsi" w:hAnsiTheme="minorHAnsi" w:cstheme="minorHAnsi"/>
              </w:rPr>
              <w:t>I rok / cykl 202</w:t>
            </w:r>
            <w:r w:rsidR="00FE2E69">
              <w:rPr>
                <w:rFonts w:asciiTheme="minorHAnsi" w:hAnsiTheme="minorHAnsi" w:cstheme="minorHAnsi"/>
              </w:rPr>
              <w:t>0</w:t>
            </w:r>
            <w:r w:rsidR="00776550" w:rsidRPr="000113AE">
              <w:rPr>
                <w:rFonts w:asciiTheme="minorHAnsi" w:hAnsiTheme="minorHAnsi" w:cstheme="minorHAnsi"/>
              </w:rPr>
              <w:t>-202</w:t>
            </w:r>
            <w:r w:rsidR="00FE2E69">
              <w:rPr>
                <w:rFonts w:asciiTheme="minorHAnsi" w:hAnsiTheme="minorHAnsi" w:cstheme="minorHAnsi"/>
              </w:rPr>
              <w:t>5</w:t>
            </w:r>
            <w:r w:rsidR="00776550" w:rsidRPr="000113A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500" w:type="dxa"/>
            <w:gridSpan w:val="3"/>
          </w:tcPr>
          <w:p w:rsidR="006E41E7" w:rsidRPr="000113AE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5. </w:t>
            </w:r>
            <w:r w:rsidR="006E41E7" w:rsidRPr="000113AE">
              <w:rPr>
                <w:rFonts w:asciiTheme="minorHAnsi" w:hAnsiTheme="minorHAnsi" w:cstheme="minorHAnsi"/>
                <w:b/>
              </w:rPr>
              <w:t xml:space="preserve">Semestr: </w:t>
            </w:r>
            <w:r w:rsidR="00776550" w:rsidRPr="000113AE">
              <w:rPr>
                <w:rFonts w:asciiTheme="minorHAnsi" w:hAnsiTheme="minorHAnsi" w:cstheme="minorHAnsi"/>
                <w:b/>
              </w:rPr>
              <w:t xml:space="preserve"> </w:t>
            </w:r>
            <w:r w:rsidR="00E905C6">
              <w:rPr>
                <w:rFonts w:asciiTheme="minorHAnsi" w:hAnsiTheme="minorHAnsi" w:cstheme="minorHAnsi"/>
                <w:b/>
              </w:rPr>
              <w:t>II</w:t>
            </w:r>
            <w:r w:rsidR="00684DFC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E905C6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6. </w:t>
            </w:r>
            <w:r w:rsidR="006E41E7" w:rsidRPr="000113AE">
              <w:rPr>
                <w:rFonts w:asciiTheme="minorHAnsi" w:hAnsiTheme="minorHAnsi" w:cstheme="minorHAnsi"/>
                <w:b/>
              </w:rPr>
              <w:t>Nazwa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FF6128" w:rsidRPr="00FF6128">
              <w:rPr>
                <w:rFonts w:asciiTheme="minorHAnsi" w:hAnsiTheme="minorHAnsi" w:cstheme="minorHAnsi"/>
              </w:rPr>
              <w:t>Kliniczne podstawy fizjoterapii w chirurgii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0113AE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7. </w:t>
            </w:r>
            <w:r w:rsidR="006E41E7" w:rsidRPr="000113AE">
              <w:rPr>
                <w:rFonts w:asciiTheme="minorHAnsi" w:hAnsiTheme="minorHAnsi" w:cstheme="minorHAnsi"/>
                <w:b/>
              </w:rPr>
              <w:t>Status przedmiotu:</w:t>
            </w:r>
            <w:r w:rsidR="006E41E7" w:rsidRPr="000113AE">
              <w:rPr>
                <w:rFonts w:asciiTheme="minorHAnsi" w:hAnsiTheme="minorHAnsi" w:cstheme="minorHAnsi"/>
              </w:rPr>
              <w:t xml:space="preserve"> </w:t>
            </w:r>
            <w:r w:rsidR="00776550" w:rsidRPr="000113AE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 </w:t>
            </w:r>
            <w:r w:rsidRPr="000113AE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0113AE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D33D4E" w:rsidRDefault="007C4CDA" w:rsidP="007C4CD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4CDA">
              <w:rPr>
                <w:rFonts w:asciiTheme="minorHAnsi" w:hAnsiTheme="minorHAnsi" w:cstheme="minorHAnsi"/>
              </w:rPr>
              <w:t xml:space="preserve">Celem kształcenia jest przyswojenie przez studentów podstawowych wiadomości o różnych jednostkach chorobowych, niezbędnych dla programowania procesu rehabilitacji i zrozumienia uwarunkowań jego skuteczności oraz przeciwwskazań do stosowania zabiegów fizjoterapeutycznych w zakresie chirurgii i zabiegów małoinwazyjnych. </w:t>
            </w:r>
          </w:p>
          <w:p w:rsidR="007C4CDA" w:rsidRDefault="007C4CDA" w:rsidP="007C4CD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4CDA">
              <w:rPr>
                <w:rFonts w:asciiTheme="minorHAnsi" w:hAnsiTheme="minorHAnsi" w:cstheme="minorHAnsi"/>
              </w:rPr>
              <w:t xml:space="preserve">Dodatkowym celem jest poznanie przyczyn, mechanizmu i dynamiki rozwijających się zmian, ich odwracalności, mechanizmów kompensacyjnych i powiązań </w:t>
            </w:r>
            <w:proofErr w:type="spellStart"/>
            <w:r w:rsidRPr="007C4CDA">
              <w:rPr>
                <w:rFonts w:asciiTheme="minorHAnsi" w:hAnsiTheme="minorHAnsi" w:cstheme="minorHAnsi"/>
              </w:rPr>
              <w:t>przyczynowo-skutkowych</w:t>
            </w:r>
            <w:proofErr w:type="spellEnd"/>
            <w:r w:rsidRPr="007C4CDA">
              <w:rPr>
                <w:rFonts w:asciiTheme="minorHAnsi" w:hAnsiTheme="minorHAnsi" w:cstheme="minorHAnsi"/>
              </w:rPr>
              <w:t xml:space="preserve"> między objawami, rokowaniem, zejściem choroby i jej skutków, z uwzględnieniem rodzaju i stopnia niepełnosprawności.</w:t>
            </w:r>
          </w:p>
          <w:p w:rsidR="007C4CDA" w:rsidRPr="007C4CDA" w:rsidRDefault="007C4CDA" w:rsidP="007C4CD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C4CDA">
              <w:rPr>
                <w:rFonts w:asciiTheme="minorHAnsi" w:hAnsiTheme="minorHAnsi" w:cstheme="minorHAnsi"/>
              </w:rPr>
              <w:t>W ramach tego przedmiotu studenci powinni też nabyć umiejętność zbierania wywiadów i zasad kwalifikowania do niektórych badań czynnościowych oraz prowadzenia dokumentacji klinicznej w stopniu niezbędnym w praktyce fizjoterapeutycznej.</w:t>
            </w:r>
          </w:p>
          <w:p w:rsidR="00AD301D" w:rsidRPr="000113AE" w:rsidRDefault="00AD301D" w:rsidP="00526169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0113AE" w:rsidRDefault="00AD301D" w:rsidP="00E905C6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7C4CDA">
              <w:rPr>
                <w:rFonts w:asciiTheme="minorHAnsi" w:hAnsiTheme="minorHAnsi" w:cstheme="minorHAnsi"/>
              </w:rPr>
              <w:t>D.W3.; D.W4.; D.W10.; D.W15;</w:t>
            </w:r>
          </w:p>
          <w:p w:rsidR="006E41E7" w:rsidRPr="000113AE" w:rsidRDefault="00AD301D" w:rsidP="009A34C4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0113AE">
              <w:rPr>
                <w:rFonts w:asciiTheme="minorHAnsi" w:hAnsiTheme="minorHAnsi" w:cstheme="minorHAnsi"/>
              </w:rPr>
              <w:t xml:space="preserve">i: </w:t>
            </w:r>
            <w:r w:rsidR="009A34C4">
              <w:rPr>
                <w:rFonts w:asciiTheme="minorHAnsi" w:hAnsiTheme="minorHAnsi" w:cstheme="minorHAnsi"/>
              </w:rPr>
              <w:t xml:space="preserve">C.U.8; C.U.9; </w:t>
            </w:r>
            <w:r w:rsidR="009A34C4" w:rsidRPr="009A34C4">
              <w:rPr>
                <w:rFonts w:asciiTheme="minorHAnsi" w:hAnsiTheme="minorHAnsi" w:cstheme="minorHAnsi"/>
              </w:rPr>
              <w:t>C.U.10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9A34C4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  <w:r w:rsidRPr="000113AE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9A34C4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8018B2" w:rsidP="008018B2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15"/>
  </w:num>
  <w:num w:numId="3">
    <w:abstractNumId w:val="21"/>
  </w:num>
  <w:num w:numId="4">
    <w:abstractNumId w:val="24"/>
  </w:num>
  <w:num w:numId="5">
    <w:abstractNumId w:val="32"/>
  </w:num>
  <w:num w:numId="6">
    <w:abstractNumId w:val="11"/>
  </w:num>
  <w:num w:numId="7">
    <w:abstractNumId w:val="26"/>
  </w:num>
  <w:num w:numId="8">
    <w:abstractNumId w:val="31"/>
  </w:num>
  <w:num w:numId="9">
    <w:abstractNumId w:val="19"/>
  </w:num>
  <w:num w:numId="10">
    <w:abstractNumId w:val="10"/>
  </w:num>
  <w:num w:numId="11">
    <w:abstractNumId w:val="28"/>
  </w:num>
  <w:num w:numId="12">
    <w:abstractNumId w:val="36"/>
  </w:num>
  <w:num w:numId="13">
    <w:abstractNumId w:val="30"/>
  </w:num>
  <w:num w:numId="14">
    <w:abstractNumId w:val="17"/>
  </w:num>
  <w:num w:numId="15">
    <w:abstractNumId w:val="29"/>
  </w:num>
  <w:num w:numId="16">
    <w:abstractNumId w:val="35"/>
  </w:num>
  <w:num w:numId="17">
    <w:abstractNumId w:val="20"/>
  </w:num>
  <w:num w:numId="18">
    <w:abstractNumId w:val="18"/>
  </w:num>
  <w:num w:numId="19">
    <w:abstractNumId w:val="27"/>
  </w:num>
  <w:num w:numId="20">
    <w:abstractNumId w:val="22"/>
  </w:num>
  <w:num w:numId="21">
    <w:abstractNumId w:val="12"/>
  </w:num>
  <w:num w:numId="22">
    <w:abstractNumId w:val="33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606A1"/>
    <w:rsid w:val="00162959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0658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5C7D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4DFC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C4CDA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18B2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34C4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2B30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312D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AD493"/>
  <w15:docId w15:val="{165F5E1A-BD12-4EF3-A28B-43DA0BAE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BE22D-7E7B-41FE-914F-1751B6413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3</cp:revision>
  <cp:lastPrinted>2020-01-30T11:13:00Z</cp:lastPrinted>
  <dcterms:created xsi:type="dcterms:W3CDTF">2020-02-27T08:34:00Z</dcterms:created>
  <dcterms:modified xsi:type="dcterms:W3CDTF">2020-06-03T09:21:00Z</dcterms:modified>
</cp:coreProperties>
</file>